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0B" w:rsidRDefault="00FE510B" w:rsidP="00FE510B">
      <w:pPr>
        <w:autoSpaceDE w:val="0"/>
        <w:autoSpaceDN w:val="0"/>
        <w:ind w:firstLine="720"/>
        <w:jc w:val="both"/>
        <w:rPr>
          <w:rFonts w:ascii="Sylfaen" w:hAnsi="Sylfaen"/>
          <w:b/>
          <w:sz w:val="24"/>
          <w:szCs w:val="24"/>
          <w:lang w:val="ka-GE" w:eastAsia="x-none"/>
        </w:rPr>
      </w:pPr>
      <w:r w:rsidRPr="00FE510B">
        <w:rPr>
          <w:rFonts w:ascii="Sylfaen" w:hAnsi="Sylfaen"/>
          <w:b/>
          <w:sz w:val="24"/>
          <w:szCs w:val="24"/>
          <w:lang w:val="x-none" w:eastAsia="x-none"/>
        </w:rPr>
        <w:t xml:space="preserve">ყ) </w:t>
      </w:r>
      <w:proofErr w:type="spellStart"/>
      <w:r w:rsidRPr="00FE510B">
        <w:rPr>
          <w:rFonts w:ascii="Sylfaen" w:hAnsi="Sylfaen"/>
          <w:b/>
          <w:sz w:val="24"/>
          <w:szCs w:val="24"/>
          <w:lang w:val="x-none" w:eastAsia="x-none"/>
        </w:rPr>
        <w:t>განახორციელოს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ბავშვთა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დაცვის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მიმართვიანობის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რეფერირების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პროცედურების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დამტკიცების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თაობაზე</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საქართველოს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მთავრობის</w:t>
      </w:r>
      <w:proofErr w:type="spellEnd"/>
      <w:r w:rsidRPr="00FE510B">
        <w:rPr>
          <w:rFonts w:ascii="Sylfaen" w:hAnsi="Sylfaen"/>
          <w:b/>
          <w:sz w:val="24"/>
          <w:szCs w:val="24"/>
          <w:lang w:val="x-none" w:eastAsia="x-none"/>
        </w:rPr>
        <w:t xml:space="preserve"> 2016 </w:t>
      </w:r>
      <w:proofErr w:type="spellStart"/>
      <w:r w:rsidRPr="00FE510B">
        <w:rPr>
          <w:rFonts w:ascii="Sylfaen" w:hAnsi="Sylfaen"/>
          <w:b/>
          <w:sz w:val="24"/>
          <w:szCs w:val="24"/>
          <w:lang w:val="x-none" w:eastAsia="x-none"/>
        </w:rPr>
        <w:t>წლის</w:t>
      </w:r>
      <w:proofErr w:type="spellEnd"/>
      <w:r w:rsidRPr="00FE510B">
        <w:rPr>
          <w:rFonts w:ascii="Sylfaen" w:hAnsi="Sylfaen"/>
          <w:b/>
          <w:sz w:val="24"/>
          <w:szCs w:val="24"/>
          <w:lang w:val="x-none" w:eastAsia="x-none"/>
        </w:rPr>
        <w:t xml:space="preserve"> 12 </w:t>
      </w:r>
      <w:proofErr w:type="spellStart"/>
      <w:r w:rsidRPr="00FE510B">
        <w:rPr>
          <w:rFonts w:ascii="Sylfaen" w:hAnsi="Sylfaen"/>
          <w:b/>
          <w:sz w:val="24"/>
          <w:szCs w:val="24"/>
          <w:lang w:val="x-none" w:eastAsia="x-none"/>
        </w:rPr>
        <w:t>სექტემბრის</w:t>
      </w:r>
      <w:proofErr w:type="spellEnd"/>
      <w:r w:rsidRPr="00FE510B">
        <w:rPr>
          <w:rFonts w:ascii="Sylfaen" w:hAnsi="Sylfaen"/>
          <w:b/>
          <w:sz w:val="24"/>
          <w:szCs w:val="24"/>
          <w:lang w:val="x-none" w:eastAsia="x-none"/>
        </w:rPr>
        <w:t xml:space="preserve"> №437 </w:t>
      </w:r>
      <w:proofErr w:type="spellStart"/>
      <w:r w:rsidRPr="00FE510B">
        <w:rPr>
          <w:rFonts w:ascii="Sylfaen" w:hAnsi="Sylfaen"/>
          <w:b/>
          <w:sz w:val="24"/>
          <w:szCs w:val="24"/>
          <w:lang w:val="x-none" w:eastAsia="x-none"/>
        </w:rPr>
        <w:t>დადგენილებით</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განსაზღვრული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სახელმწიფო</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უწყებების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მიერ</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ვალდებულებების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შესრულების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მონიტორინგი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შეფასება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მონიტორინგის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საფუძველზე</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დაგეგმოს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სათანადო</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ღონისძიებები</w:t>
      </w:r>
      <w:proofErr w:type="spellEnd"/>
      <w:r w:rsidRPr="00FE510B">
        <w:rPr>
          <w:rFonts w:ascii="Sylfaen" w:hAnsi="Sylfaen"/>
          <w:b/>
          <w:sz w:val="24"/>
          <w:szCs w:val="24"/>
          <w:lang w:val="x-none" w:eastAsia="x-none"/>
        </w:rPr>
        <w:t>;</w:t>
      </w:r>
    </w:p>
    <w:p w:rsidR="00FE510B" w:rsidRPr="00270AB3" w:rsidRDefault="00FE510B" w:rsidP="00FE510B">
      <w:pPr>
        <w:autoSpaceDE w:val="0"/>
        <w:autoSpaceDN w:val="0"/>
        <w:ind w:firstLine="720"/>
        <w:jc w:val="both"/>
        <w:rPr>
          <w:rFonts w:ascii="Sylfaen" w:hAnsi="Sylfaen" w:cs="Sylfaen"/>
          <w:lang w:val="ka-GE"/>
        </w:rPr>
      </w:pPr>
      <w:r w:rsidRPr="00270AB3">
        <w:rPr>
          <w:rFonts w:ascii="Sylfaen" w:hAnsi="Sylfaen" w:cs="Sylfaen"/>
          <w:lang w:val="ka-GE"/>
        </w:rPr>
        <w:t xml:space="preserve">უწყებების მიერ </w:t>
      </w:r>
      <w:r w:rsidR="00B725D2" w:rsidRPr="00270AB3">
        <w:rPr>
          <w:rFonts w:ascii="Sylfaen" w:hAnsi="Sylfaen" w:cs="Sylfaen"/>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დადგენილებით განსაზღვრული </w:t>
      </w:r>
      <w:r w:rsidRPr="00270AB3">
        <w:rPr>
          <w:rFonts w:ascii="Sylfaen" w:hAnsi="Sylfaen" w:cs="Sylfaen"/>
          <w:lang w:val="ka-GE"/>
        </w:rPr>
        <w:t>ვალდებულებების შესრულების მონიტორინგი არ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ველდებულებას. საქართველოს იუსტი</w:t>
      </w:r>
      <w:r w:rsidR="00270AB3" w:rsidRPr="00270AB3">
        <w:rPr>
          <w:rFonts w:ascii="Sylfaen" w:hAnsi="Sylfaen" w:cs="Sylfaen"/>
          <w:lang w:val="ka-GE"/>
        </w:rPr>
        <w:t>ც</w:t>
      </w:r>
      <w:r w:rsidRPr="00270AB3">
        <w:rPr>
          <w:rFonts w:ascii="Sylfaen" w:hAnsi="Sylfaen" w:cs="Sylfaen"/>
          <w:lang w:val="ka-GE"/>
        </w:rPr>
        <w:t>იის სამინისტროს საერთაშორისო და საჯარო სამართლის დეპარტამენტ</w:t>
      </w:r>
      <w:r w:rsidR="00B725D2" w:rsidRPr="00270AB3">
        <w:rPr>
          <w:rFonts w:ascii="Sylfaen" w:hAnsi="Sylfaen" w:cs="Sylfaen"/>
          <w:lang w:val="ka-GE"/>
        </w:rPr>
        <w:t>მა</w:t>
      </w:r>
      <w:r w:rsidRPr="00270AB3">
        <w:rPr>
          <w:rFonts w:ascii="Sylfaen" w:hAnsi="Sylfaen" w:cs="Sylfaen"/>
          <w:lang w:val="ka-GE"/>
        </w:rPr>
        <w:t xml:space="preserve"> 2017 წლის 13 ივლისის N4210 </w:t>
      </w:r>
      <w:r w:rsidR="00B725D2" w:rsidRPr="00270AB3">
        <w:rPr>
          <w:rFonts w:ascii="Sylfaen" w:hAnsi="Sylfaen" w:cs="Sylfaen"/>
          <w:lang w:val="ka-GE"/>
        </w:rPr>
        <w:t xml:space="preserve">წერილით გამოითხოვა ინფორმაცია </w:t>
      </w:r>
      <w:r w:rsidR="00270AB3" w:rsidRPr="00270AB3">
        <w:rPr>
          <w:rFonts w:ascii="Sylfaen" w:hAnsi="Sylfaen" w:cs="Sylfaen"/>
          <w:lang w:val="ka-GE"/>
        </w:rPr>
        <w:t>„ბავშვთა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მე-6 მუხლის მე-7 პუნქტით განსაზღვრული ვალდებულების შესრულების მდგომარეობის შესახებ.</w:t>
      </w:r>
    </w:p>
    <w:p w:rsidR="00FE510B" w:rsidRDefault="00FE510B" w:rsidP="00FE510B">
      <w:pPr>
        <w:autoSpaceDE w:val="0"/>
        <w:autoSpaceDN w:val="0"/>
        <w:ind w:firstLine="720"/>
        <w:jc w:val="both"/>
        <w:rPr>
          <w:rFonts w:ascii="Sylfaen" w:hAnsi="Sylfaen"/>
          <w:b/>
          <w:sz w:val="24"/>
          <w:szCs w:val="24"/>
          <w:lang w:val="ka-GE" w:eastAsia="x-none"/>
        </w:rPr>
      </w:pPr>
      <w:r w:rsidRPr="00FE510B">
        <w:rPr>
          <w:rFonts w:ascii="Sylfaen" w:hAnsi="Sylfaen"/>
          <w:b/>
          <w:sz w:val="24"/>
          <w:szCs w:val="24"/>
          <w:lang w:val="x-none" w:eastAsia="x-none"/>
        </w:rPr>
        <w:t>შ) „</w:t>
      </w:r>
      <w:proofErr w:type="spellStart"/>
      <w:r w:rsidRPr="00FE510B">
        <w:rPr>
          <w:rFonts w:ascii="Sylfaen" w:hAnsi="Sylfaen"/>
          <w:b/>
          <w:sz w:val="24"/>
          <w:szCs w:val="24"/>
          <w:lang w:val="x-none" w:eastAsia="x-none"/>
        </w:rPr>
        <w:t>სათამაშოების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უსაფრთხოების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შესახებ</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ევროკავშირის</w:t>
      </w:r>
      <w:proofErr w:type="spellEnd"/>
      <w:r w:rsidRPr="00FE510B">
        <w:rPr>
          <w:rFonts w:ascii="Sylfaen" w:hAnsi="Sylfaen"/>
          <w:b/>
          <w:sz w:val="24"/>
          <w:szCs w:val="24"/>
          <w:lang w:val="x-none" w:eastAsia="x-none"/>
        </w:rPr>
        <w:t xml:space="preserve"> 2009/48/EC </w:t>
      </w:r>
      <w:proofErr w:type="spellStart"/>
      <w:r w:rsidRPr="00FE510B">
        <w:rPr>
          <w:rFonts w:ascii="Sylfaen" w:hAnsi="Sylfaen"/>
          <w:b/>
          <w:sz w:val="24"/>
          <w:szCs w:val="24"/>
          <w:lang w:val="x-none" w:eastAsia="x-none"/>
        </w:rPr>
        <w:t>დირექტივით</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გათვალისწინებული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ვალდებულებების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ფარგლებში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დაგეგმოს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განახორციელოს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მოქმედებები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შესაბამისი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საკანონმდებლო</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და</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ინსტიტუციური</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ბაზის</w:t>
      </w:r>
      <w:proofErr w:type="spellEnd"/>
      <w:r w:rsidRPr="00FE510B">
        <w:rPr>
          <w:rFonts w:ascii="Sylfaen" w:hAnsi="Sylfaen"/>
          <w:b/>
          <w:sz w:val="24"/>
          <w:szCs w:val="24"/>
          <w:lang w:val="x-none" w:eastAsia="x-none"/>
        </w:rPr>
        <w:t xml:space="preserve"> </w:t>
      </w:r>
      <w:proofErr w:type="spellStart"/>
      <w:r w:rsidRPr="00FE510B">
        <w:rPr>
          <w:rFonts w:ascii="Sylfaen" w:hAnsi="Sylfaen"/>
          <w:b/>
          <w:sz w:val="24"/>
          <w:szCs w:val="24"/>
          <w:lang w:val="x-none" w:eastAsia="x-none"/>
        </w:rPr>
        <w:t>მოსაწესრიგებლად</w:t>
      </w:r>
      <w:proofErr w:type="spellEnd"/>
      <w:r w:rsidRPr="00FE510B">
        <w:rPr>
          <w:rFonts w:ascii="Sylfaen" w:hAnsi="Sylfaen"/>
          <w:b/>
          <w:sz w:val="24"/>
          <w:szCs w:val="24"/>
          <w:lang w:val="x-none" w:eastAsia="x-none"/>
        </w:rPr>
        <w:t>;</w:t>
      </w:r>
    </w:p>
    <w:p w:rsidR="00FE510B" w:rsidRPr="00270AB3" w:rsidRDefault="00FE510B" w:rsidP="00FE510B">
      <w:pPr>
        <w:autoSpaceDE w:val="0"/>
        <w:autoSpaceDN w:val="0"/>
        <w:ind w:firstLine="720"/>
        <w:jc w:val="both"/>
        <w:rPr>
          <w:rFonts w:ascii="Sylfaen" w:hAnsi="Sylfaen" w:cs="Sylfaen"/>
          <w:lang w:val="ka-GE"/>
        </w:rPr>
      </w:pPr>
      <w:r w:rsidRPr="00270AB3">
        <w:rPr>
          <w:rFonts w:ascii="Sylfaen" w:hAnsi="Sylfaen" w:cs="Sylfaen"/>
          <w:lang w:val="ka-GE"/>
        </w:rPr>
        <w:t>აღნიშნული პუნქტი სცილდება ს</w:t>
      </w:r>
      <w:r w:rsidR="002B610A">
        <w:rPr>
          <w:rFonts w:ascii="Sylfaen" w:hAnsi="Sylfaen" w:cs="Sylfaen"/>
          <w:lang w:val="ka-GE"/>
        </w:rPr>
        <w:t>ამინისტროს</w:t>
      </w:r>
      <w:bookmarkStart w:id="0" w:name="_GoBack"/>
      <w:bookmarkEnd w:id="0"/>
      <w:r w:rsidRPr="00270AB3">
        <w:rPr>
          <w:rFonts w:ascii="Sylfaen" w:hAnsi="Sylfaen" w:cs="Sylfaen"/>
          <w:lang w:val="ka-GE"/>
        </w:rPr>
        <w:t xml:space="preserve"> კომპეტენციას.</w:t>
      </w:r>
    </w:p>
    <w:p w:rsidR="00D505A5" w:rsidRPr="00FB6EF1" w:rsidRDefault="00D505A5" w:rsidP="00D505A5">
      <w:pPr>
        <w:autoSpaceDE w:val="0"/>
        <w:autoSpaceDN w:val="0"/>
        <w:ind w:firstLine="720"/>
        <w:jc w:val="both"/>
        <w:rPr>
          <w:rFonts w:ascii="Sylfaen" w:hAnsi="Sylfaen"/>
          <w:b/>
          <w:sz w:val="24"/>
          <w:szCs w:val="24"/>
          <w:lang w:val="ka-GE" w:eastAsia="x-none"/>
        </w:rPr>
      </w:pPr>
      <w:r w:rsidRPr="00FB6EF1">
        <w:rPr>
          <w:rFonts w:ascii="Sylfaen" w:hAnsi="Sylfaen"/>
          <w:b/>
          <w:sz w:val="24"/>
          <w:szCs w:val="24"/>
          <w:lang w:val="x-none" w:eastAsia="x-none"/>
        </w:rPr>
        <w:t xml:space="preserve">წ) </w:t>
      </w:r>
      <w:proofErr w:type="spellStart"/>
      <w:r w:rsidRPr="00FB6EF1">
        <w:rPr>
          <w:rFonts w:ascii="Sylfaen" w:hAnsi="Sylfaen"/>
          <w:b/>
          <w:sz w:val="24"/>
          <w:szCs w:val="24"/>
          <w:lang w:val="x-none" w:eastAsia="x-none"/>
        </w:rPr>
        <w:t>უზრუნველყოს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შეზღუდული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შესაძლებლობის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მქონე</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პირთა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უფლებების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გაეროს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კონვენციის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განხორციელების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და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ამ</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პროცესის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კოორდინაციის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ეფექტიანი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მექანიზმის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შექმნა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შეზღუდული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შესაძლებლობის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მქონე</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პირთა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მონაწილეობით</w:t>
      </w:r>
      <w:proofErr w:type="spellEnd"/>
      <w:r w:rsidRPr="00FB6EF1">
        <w:rPr>
          <w:rFonts w:ascii="Sylfaen" w:hAnsi="Sylfaen"/>
          <w:b/>
          <w:sz w:val="24"/>
          <w:szCs w:val="24"/>
          <w:lang w:val="x-none" w:eastAsia="x-none"/>
        </w:rPr>
        <w:t>;</w:t>
      </w:r>
    </w:p>
    <w:p w:rsidR="005E13AD" w:rsidRDefault="005E13AD" w:rsidP="005E13AD">
      <w:pPr>
        <w:pStyle w:val="NoSpacing"/>
        <w:jc w:val="both"/>
        <w:rPr>
          <w:rFonts w:ascii="Sylfaen" w:hAnsi="Sylfaen" w:cs="Sylfaen"/>
          <w:lang w:val="ka-GE"/>
        </w:rPr>
      </w:pPr>
      <w:r>
        <w:rPr>
          <w:rFonts w:ascii="Sylfaen" w:hAnsi="Sylfaen" w:cs="Sylfaen"/>
          <w:lang w:val="ka-GE"/>
        </w:rPr>
        <w:t xml:space="preserve">კოორდინაციის ეფექტიანი მექანიზმის შექმნა გულისხმობს </w:t>
      </w:r>
      <w:r w:rsidRPr="00AB61AB">
        <w:rPr>
          <w:rFonts w:ascii="Sylfaen" w:hAnsi="Sylfaen" w:cs="Sylfaen"/>
          <w:lang w:val="ka-GE"/>
        </w:rPr>
        <w:t>შეზღუდული</w:t>
      </w:r>
      <w:r w:rsidRPr="00AB61AB">
        <w:rPr>
          <w:lang w:val="ka-GE"/>
        </w:rPr>
        <w:t xml:space="preserve"> </w:t>
      </w:r>
      <w:r w:rsidRPr="00AB61AB">
        <w:rPr>
          <w:rFonts w:ascii="Sylfaen" w:hAnsi="Sylfaen" w:cs="Sylfaen"/>
          <w:lang w:val="ka-GE"/>
        </w:rPr>
        <w:t>შესაძლებობის</w:t>
      </w:r>
      <w:r w:rsidRPr="00AB61AB">
        <w:rPr>
          <w:lang w:val="ka-GE"/>
        </w:rPr>
        <w:t xml:space="preserve"> </w:t>
      </w:r>
      <w:r w:rsidRPr="00AB61AB">
        <w:rPr>
          <w:rFonts w:ascii="Sylfaen" w:hAnsi="Sylfaen" w:cs="Sylfaen"/>
          <w:lang w:val="ka-GE"/>
        </w:rPr>
        <w:t>მქონე</w:t>
      </w:r>
      <w:r w:rsidRPr="00AB61AB">
        <w:rPr>
          <w:lang w:val="ka-GE"/>
        </w:rPr>
        <w:t xml:space="preserve"> </w:t>
      </w:r>
      <w:r w:rsidRPr="00AB61AB">
        <w:rPr>
          <w:rFonts w:ascii="Sylfaen" w:hAnsi="Sylfaen" w:cs="Sylfaen"/>
          <w:lang w:val="ka-GE"/>
        </w:rPr>
        <w:t>პირთა</w:t>
      </w:r>
      <w:r w:rsidRPr="00AB61AB">
        <w:rPr>
          <w:lang w:val="ka-GE"/>
        </w:rPr>
        <w:t xml:space="preserve"> </w:t>
      </w:r>
      <w:r w:rsidRPr="00AB61AB">
        <w:rPr>
          <w:rFonts w:ascii="Sylfaen" w:hAnsi="Sylfaen" w:cs="Sylfaen"/>
          <w:lang w:val="ka-GE"/>
        </w:rPr>
        <w:t>პირთა</w:t>
      </w:r>
      <w:r w:rsidRPr="00AB61AB">
        <w:rPr>
          <w:lang w:val="ka-GE"/>
        </w:rPr>
        <w:t xml:space="preserve"> </w:t>
      </w:r>
      <w:r w:rsidRPr="00AB61AB">
        <w:rPr>
          <w:rFonts w:ascii="Sylfaen" w:hAnsi="Sylfaen" w:cs="Sylfaen"/>
          <w:lang w:val="ka-GE"/>
        </w:rPr>
        <w:t>უფლებების</w:t>
      </w:r>
      <w:r w:rsidRPr="00AB61AB">
        <w:rPr>
          <w:lang w:val="ka-GE"/>
        </w:rPr>
        <w:t xml:space="preserve"> </w:t>
      </w:r>
      <w:r w:rsidRPr="00AB61AB">
        <w:rPr>
          <w:rFonts w:ascii="Sylfaen" w:hAnsi="Sylfaen" w:cs="Sylfaen"/>
          <w:lang w:val="ka-GE"/>
        </w:rPr>
        <w:t>დაცვის</w:t>
      </w:r>
      <w:r w:rsidRPr="00AB61AB">
        <w:rPr>
          <w:lang w:val="ka-GE"/>
        </w:rPr>
        <w:t xml:space="preserve"> </w:t>
      </w:r>
      <w:r w:rsidRPr="00AB61AB">
        <w:rPr>
          <w:rFonts w:ascii="Sylfaen" w:hAnsi="Sylfaen" w:cs="Sylfaen"/>
          <w:lang w:val="ka-GE"/>
        </w:rPr>
        <w:t>და</w:t>
      </w:r>
      <w:r w:rsidRPr="00AB61AB">
        <w:rPr>
          <w:lang w:val="ka-GE"/>
        </w:rPr>
        <w:t xml:space="preserve"> </w:t>
      </w:r>
      <w:r w:rsidRPr="00AB61AB">
        <w:rPr>
          <w:rFonts w:ascii="Sylfaen" w:hAnsi="Sylfaen" w:cs="Sylfaen"/>
          <w:lang w:val="ka-GE"/>
        </w:rPr>
        <w:t>მათი</w:t>
      </w:r>
      <w:r w:rsidRPr="00AB61AB">
        <w:rPr>
          <w:lang w:val="ka-GE"/>
        </w:rPr>
        <w:t xml:space="preserve"> </w:t>
      </w:r>
      <w:r w:rsidRPr="00AB61AB">
        <w:rPr>
          <w:rFonts w:ascii="Sylfaen" w:hAnsi="Sylfaen" w:cs="Sylfaen"/>
          <w:lang w:val="ka-GE"/>
        </w:rPr>
        <w:t>უფლებების</w:t>
      </w:r>
      <w:r w:rsidRPr="00AB61AB">
        <w:rPr>
          <w:lang w:val="ka-GE"/>
        </w:rPr>
        <w:t xml:space="preserve"> </w:t>
      </w:r>
      <w:r w:rsidRPr="00AB61AB">
        <w:rPr>
          <w:rFonts w:ascii="Sylfaen" w:hAnsi="Sylfaen" w:cs="Sylfaen"/>
          <w:lang w:val="ka-GE"/>
        </w:rPr>
        <w:t>ქმედითი</w:t>
      </w:r>
      <w:r w:rsidRPr="00AB61AB">
        <w:rPr>
          <w:lang w:val="ka-GE"/>
        </w:rPr>
        <w:t xml:space="preserve"> </w:t>
      </w:r>
      <w:r w:rsidRPr="00AB61AB">
        <w:rPr>
          <w:rFonts w:ascii="Sylfaen" w:hAnsi="Sylfaen" w:cs="Sylfaen"/>
          <w:lang w:val="ka-GE"/>
        </w:rPr>
        <w:t>რეალიზების</w:t>
      </w:r>
      <w:r w:rsidRPr="00AB61AB">
        <w:rPr>
          <w:lang w:val="ka-GE"/>
        </w:rPr>
        <w:t xml:space="preserve">, </w:t>
      </w:r>
      <w:proofErr w:type="spellStart"/>
      <w:r w:rsidRPr="00AB61AB">
        <w:rPr>
          <w:rFonts w:ascii="Sylfaen" w:hAnsi="Sylfaen" w:cs="Sylfaen"/>
        </w:rPr>
        <w:t>დასაქმების</w:t>
      </w:r>
      <w:proofErr w:type="spellEnd"/>
      <w:r w:rsidRPr="00AB61AB">
        <w:t xml:space="preserve">, </w:t>
      </w:r>
      <w:proofErr w:type="spellStart"/>
      <w:r w:rsidRPr="00AB61AB">
        <w:rPr>
          <w:rFonts w:ascii="Sylfaen" w:hAnsi="Sylfaen" w:cs="Sylfaen"/>
        </w:rPr>
        <w:t>ეკონომიკური</w:t>
      </w:r>
      <w:proofErr w:type="spellEnd"/>
      <w:r w:rsidRPr="00AB61AB">
        <w:t xml:space="preserve"> </w:t>
      </w:r>
      <w:proofErr w:type="spellStart"/>
      <w:r w:rsidRPr="00AB61AB">
        <w:rPr>
          <w:rFonts w:ascii="Sylfaen" w:hAnsi="Sylfaen" w:cs="Sylfaen"/>
        </w:rPr>
        <w:t>თვითუზრუნველყოფის</w:t>
      </w:r>
      <w:proofErr w:type="spellEnd"/>
      <w:r w:rsidRPr="00AB61AB">
        <w:t xml:space="preserve">, </w:t>
      </w:r>
      <w:proofErr w:type="spellStart"/>
      <w:r w:rsidRPr="00AB61AB">
        <w:rPr>
          <w:rFonts w:ascii="Sylfaen" w:hAnsi="Sylfaen" w:cs="Sylfaen"/>
        </w:rPr>
        <w:t>საზოგადოებაში</w:t>
      </w:r>
      <w:proofErr w:type="spellEnd"/>
      <w:r w:rsidRPr="00AB61AB">
        <w:t xml:space="preserve"> </w:t>
      </w:r>
      <w:proofErr w:type="spellStart"/>
      <w:r w:rsidRPr="00AB61AB">
        <w:rPr>
          <w:rFonts w:ascii="Sylfaen" w:hAnsi="Sylfaen" w:cs="Sylfaen"/>
        </w:rPr>
        <w:t>ინტეგრაციის</w:t>
      </w:r>
      <w:proofErr w:type="spellEnd"/>
      <w:r w:rsidRPr="00AB61AB">
        <w:rPr>
          <w:lang w:val="ka-GE"/>
        </w:rPr>
        <w:t xml:space="preserve"> </w:t>
      </w:r>
      <w:r w:rsidRPr="00AB61AB">
        <w:rPr>
          <w:rFonts w:ascii="Sylfaen" w:hAnsi="Sylfaen" w:cs="Sylfaen"/>
          <w:lang w:val="ka-GE"/>
        </w:rPr>
        <w:t>და</w:t>
      </w:r>
      <w:r w:rsidRPr="00AB61AB">
        <w:rPr>
          <w:lang w:val="ka-GE"/>
        </w:rPr>
        <w:t xml:space="preserve"> </w:t>
      </w:r>
      <w:r w:rsidRPr="00AB61AB">
        <w:rPr>
          <w:rFonts w:ascii="Sylfaen" w:hAnsi="Sylfaen" w:cs="Sylfaen"/>
          <w:lang w:val="ka-GE"/>
        </w:rPr>
        <w:t>დამოუკიდებელი</w:t>
      </w:r>
      <w:r w:rsidRPr="00AB61AB">
        <w:rPr>
          <w:lang w:val="ka-GE"/>
        </w:rPr>
        <w:t xml:space="preserve"> </w:t>
      </w:r>
      <w:r w:rsidRPr="00AB61AB">
        <w:rPr>
          <w:rFonts w:ascii="Sylfaen" w:hAnsi="Sylfaen" w:cs="Sylfaen"/>
          <w:lang w:val="ka-GE"/>
        </w:rPr>
        <w:t>ცხოვრების</w:t>
      </w:r>
      <w:r w:rsidRPr="00AB61AB">
        <w:rPr>
          <w:lang w:val="ka-GE"/>
        </w:rPr>
        <w:t xml:space="preserve"> </w:t>
      </w:r>
      <w:r w:rsidRPr="00AB61AB">
        <w:rPr>
          <w:rFonts w:ascii="Sylfaen" w:hAnsi="Sylfaen" w:cs="Sylfaen"/>
          <w:lang w:val="ka-GE"/>
        </w:rPr>
        <w:t>ხელმშემწყობი</w:t>
      </w:r>
      <w:r w:rsidRPr="00AB61AB">
        <w:t xml:space="preserve">  </w:t>
      </w:r>
      <w:r w:rsidRPr="00AB61AB">
        <w:rPr>
          <w:rFonts w:ascii="Sylfaen" w:hAnsi="Sylfaen" w:cs="Sylfaen"/>
          <w:lang w:val="ka-GE"/>
        </w:rPr>
        <w:t>კომპლექსური</w:t>
      </w:r>
      <w:r w:rsidRPr="00AB61AB">
        <w:rPr>
          <w:lang w:val="ka-GE"/>
        </w:rPr>
        <w:t xml:space="preserve"> </w:t>
      </w:r>
      <w:r w:rsidRPr="00AB61AB">
        <w:rPr>
          <w:rFonts w:ascii="Sylfaen" w:hAnsi="Sylfaen" w:cs="Sylfaen"/>
          <w:lang w:val="ka-GE"/>
        </w:rPr>
        <w:t>და</w:t>
      </w:r>
      <w:r w:rsidRPr="00AB61AB">
        <w:rPr>
          <w:lang w:val="ka-GE"/>
        </w:rPr>
        <w:t xml:space="preserve"> </w:t>
      </w:r>
      <w:r w:rsidRPr="00AB61AB">
        <w:rPr>
          <w:rFonts w:ascii="Sylfaen" w:hAnsi="Sylfaen" w:cs="Sylfaen"/>
          <w:lang w:val="ka-GE"/>
        </w:rPr>
        <w:t>კოორდინირებული</w:t>
      </w:r>
      <w:r w:rsidRPr="00AB61AB">
        <w:rPr>
          <w:lang w:val="ka-GE"/>
        </w:rPr>
        <w:t xml:space="preserve"> </w:t>
      </w:r>
      <w:r w:rsidRPr="00AB61AB">
        <w:rPr>
          <w:rFonts w:ascii="Sylfaen" w:hAnsi="Sylfaen" w:cs="Sylfaen"/>
          <w:lang w:val="ka-GE"/>
        </w:rPr>
        <w:t>მექანიზმების</w:t>
      </w:r>
      <w:r w:rsidRPr="00AB61AB">
        <w:rPr>
          <w:lang w:val="ka-GE"/>
        </w:rPr>
        <w:t xml:space="preserve">, </w:t>
      </w:r>
      <w:r w:rsidRPr="00AB61AB">
        <w:rPr>
          <w:rFonts w:ascii="Sylfaen" w:hAnsi="Sylfaen" w:cs="Sylfaen"/>
          <w:lang w:val="ka-GE"/>
        </w:rPr>
        <w:t>პრინციპების</w:t>
      </w:r>
      <w:r w:rsidRPr="00AB61AB">
        <w:rPr>
          <w:lang w:val="ka-GE"/>
        </w:rPr>
        <w:t xml:space="preserve"> </w:t>
      </w:r>
      <w:r w:rsidRPr="00AB61AB">
        <w:rPr>
          <w:rFonts w:ascii="Sylfaen" w:hAnsi="Sylfaen" w:cs="Sylfaen"/>
          <w:lang w:val="ka-GE"/>
        </w:rPr>
        <w:t>და</w:t>
      </w:r>
      <w:r w:rsidRPr="00AB61AB">
        <w:rPr>
          <w:lang w:val="ka-GE"/>
        </w:rPr>
        <w:t xml:space="preserve"> </w:t>
      </w:r>
      <w:r w:rsidRPr="00AB61AB">
        <w:rPr>
          <w:rFonts w:ascii="Sylfaen" w:hAnsi="Sylfaen" w:cs="Sylfaen"/>
          <w:lang w:val="ka-GE"/>
        </w:rPr>
        <w:t>ინსტრუმენტების</w:t>
      </w:r>
      <w:r w:rsidRPr="00AB61AB">
        <w:rPr>
          <w:lang w:val="ka-GE"/>
        </w:rPr>
        <w:t xml:space="preserve"> </w:t>
      </w:r>
      <w:r w:rsidRPr="00AB61AB">
        <w:rPr>
          <w:rFonts w:ascii="Sylfaen" w:hAnsi="Sylfaen" w:cs="Sylfaen"/>
          <w:lang w:val="ka-GE"/>
        </w:rPr>
        <w:t>შემუშავების</w:t>
      </w:r>
      <w:r w:rsidRPr="00AB61AB">
        <w:rPr>
          <w:lang w:val="ka-GE"/>
        </w:rPr>
        <w:t xml:space="preserve">  </w:t>
      </w:r>
      <w:r w:rsidRPr="00AB61AB">
        <w:rPr>
          <w:rFonts w:ascii="Sylfaen" w:hAnsi="Sylfaen" w:cs="Sylfaen"/>
          <w:lang w:val="ka-GE"/>
        </w:rPr>
        <w:t>ვალდებულებ</w:t>
      </w:r>
      <w:r>
        <w:rPr>
          <w:rFonts w:ascii="Sylfaen" w:hAnsi="Sylfaen" w:cs="Sylfaen"/>
          <w:lang w:val="ka-GE"/>
        </w:rPr>
        <w:t xml:space="preserve">ას, </w:t>
      </w:r>
      <w:r w:rsidRPr="00AB61AB">
        <w:rPr>
          <w:rFonts w:ascii="Sylfaen" w:hAnsi="Sylfaen" w:cs="Sylfaen"/>
          <w:lang w:val="ka-GE"/>
        </w:rPr>
        <w:t>ყოველივე</w:t>
      </w:r>
      <w:r w:rsidRPr="00AB61AB">
        <w:rPr>
          <w:lang w:val="ka-GE"/>
        </w:rPr>
        <w:t xml:space="preserve"> </w:t>
      </w:r>
      <w:r w:rsidRPr="00AB61AB">
        <w:rPr>
          <w:rFonts w:ascii="Sylfaen" w:hAnsi="Sylfaen" w:cs="Sylfaen"/>
          <w:lang w:val="ka-GE"/>
        </w:rPr>
        <w:t>ზემოაღნიშნულზე</w:t>
      </w:r>
      <w:r w:rsidRPr="00AB61AB">
        <w:rPr>
          <w:lang w:val="ka-GE"/>
        </w:rPr>
        <w:t xml:space="preserve"> </w:t>
      </w:r>
      <w:r w:rsidRPr="00AB61AB">
        <w:rPr>
          <w:rFonts w:ascii="Sylfaen" w:hAnsi="Sylfaen" w:cs="Sylfaen"/>
          <w:lang w:val="ka-GE"/>
        </w:rPr>
        <w:t>პასუხისმგებელი</w:t>
      </w:r>
      <w:r w:rsidRPr="00AB61AB">
        <w:rPr>
          <w:lang w:val="ka-GE"/>
        </w:rPr>
        <w:t xml:space="preserve"> </w:t>
      </w:r>
      <w:r w:rsidRPr="00AB61AB">
        <w:rPr>
          <w:rFonts w:ascii="Sylfaen" w:hAnsi="Sylfaen" w:cs="Sylfaen"/>
          <w:lang w:val="ka-GE"/>
        </w:rPr>
        <w:t>ორგანოების</w:t>
      </w:r>
      <w:r w:rsidRPr="00AB61AB">
        <w:rPr>
          <w:lang w:val="ka-GE"/>
        </w:rPr>
        <w:t xml:space="preserve"> </w:t>
      </w:r>
      <w:r w:rsidRPr="00AB61AB">
        <w:rPr>
          <w:rFonts w:ascii="Sylfaen" w:hAnsi="Sylfaen" w:cs="Sylfaen"/>
          <w:lang w:val="ka-GE"/>
        </w:rPr>
        <w:t>განსაზღვრა</w:t>
      </w:r>
      <w:r>
        <w:rPr>
          <w:rFonts w:ascii="Sylfaen" w:hAnsi="Sylfaen" w:cs="Sylfaen"/>
          <w:lang w:val="ka-GE"/>
        </w:rPr>
        <w:t>სა</w:t>
      </w:r>
      <w:r w:rsidRPr="00AB61AB">
        <w:rPr>
          <w:lang w:val="ka-GE"/>
        </w:rPr>
        <w:t xml:space="preserve"> </w:t>
      </w:r>
      <w:r w:rsidRPr="00AB61AB">
        <w:rPr>
          <w:rFonts w:ascii="Sylfaen" w:hAnsi="Sylfaen" w:cs="Sylfaen"/>
          <w:lang w:val="ka-GE"/>
        </w:rPr>
        <w:t>და</w:t>
      </w:r>
      <w:r w:rsidRPr="00AB61AB">
        <w:rPr>
          <w:lang w:val="ka-GE"/>
        </w:rPr>
        <w:t xml:space="preserve"> </w:t>
      </w:r>
      <w:r w:rsidRPr="00AB61AB">
        <w:rPr>
          <w:rFonts w:ascii="Sylfaen" w:hAnsi="Sylfaen" w:cs="Sylfaen"/>
          <w:lang w:val="ka-GE"/>
        </w:rPr>
        <w:t>მათი</w:t>
      </w:r>
      <w:r w:rsidRPr="00AB61AB">
        <w:rPr>
          <w:lang w:val="ka-GE"/>
        </w:rPr>
        <w:t xml:space="preserve"> </w:t>
      </w:r>
      <w:r w:rsidRPr="00AB61AB">
        <w:rPr>
          <w:rFonts w:ascii="Sylfaen" w:hAnsi="Sylfaen" w:cs="Sylfaen"/>
          <w:lang w:val="ka-GE"/>
        </w:rPr>
        <w:t>კომპეტენციების</w:t>
      </w:r>
      <w:r w:rsidRPr="00AB61AB">
        <w:rPr>
          <w:lang w:val="ka-GE"/>
        </w:rPr>
        <w:t xml:space="preserve"> </w:t>
      </w:r>
      <w:r w:rsidRPr="00AB61AB">
        <w:rPr>
          <w:rFonts w:ascii="Sylfaen" w:hAnsi="Sylfaen" w:cs="Sylfaen"/>
          <w:lang w:val="ka-GE"/>
        </w:rPr>
        <w:t>გამიჯვნა</w:t>
      </w:r>
      <w:r w:rsidRPr="00AB61AB">
        <w:rPr>
          <w:lang w:val="ka-GE"/>
        </w:rPr>
        <w:t xml:space="preserve"> </w:t>
      </w:r>
      <w:r w:rsidRPr="00AB61AB">
        <w:rPr>
          <w:rFonts w:ascii="Sylfaen" w:hAnsi="Sylfaen" w:cs="Sylfaen"/>
          <w:lang w:val="ka-GE"/>
        </w:rPr>
        <w:t>ან</w:t>
      </w:r>
      <w:r w:rsidRPr="00AB61AB">
        <w:rPr>
          <w:lang w:val="ka-GE"/>
        </w:rPr>
        <w:t>/</w:t>
      </w:r>
      <w:r w:rsidRPr="00AB61AB">
        <w:rPr>
          <w:rFonts w:ascii="Sylfaen" w:hAnsi="Sylfaen" w:cs="Sylfaen"/>
          <w:lang w:val="ka-GE"/>
        </w:rPr>
        <w:t>და</w:t>
      </w:r>
      <w:r w:rsidRPr="00AB61AB">
        <w:rPr>
          <w:lang w:val="ka-GE"/>
        </w:rPr>
        <w:t xml:space="preserve"> </w:t>
      </w:r>
      <w:r w:rsidRPr="00AB61AB">
        <w:rPr>
          <w:rFonts w:ascii="Sylfaen" w:hAnsi="Sylfaen" w:cs="Sylfaen"/>
          <w:lang w:val="ka-GE"/>
        </w:rPr>
        <w:t>მულტიდისციპლინარული</w:t>
      </w:r>
      <w:r w:rsidRPr="00AB61AB">
        <w:rPr>
          <w:lang w:val="ka-GE"/>
        </w:rPr>
        <w:t xml:space="preserve"> </w:t>
      </w:r>
      <w:r w:rsidRPr="00AB61AB">
        <w:rPr>
          <w:rFonts w:ascii="Sylfaen" w:hAnsi="Sylfaen" w:cs="Sylfaen"/>
          <w:lang w:val="ka-GE"/>
        </w:rPr>
        <w:t>მიდგომის</w:t>
      </w:r>
      <w:r w:rsidRPr="00AB61AB">
        <w:rPr>
          <w:lang w:val="ka-GE"/>
        </w:rPr>
        <w:t xml:space="preserve"> </w:t>
      </w:r>
      <w:r w:rsidRPr="00AB61AB">
        <w:rPr>
          <w:rFonts w:ascii="Sylfaen" w:hAnsi="Sylfaen" w:cs="Sylfaen"/>
          <w:lang w:val="ka-GE"/>
        </w:rPr>
        <w:t>დანერგვა</w:t>
      </w:r>
      <w:r>
        <w:rPr>
          <w:rFonts w:ascii="Sylfaen" w:hAnsi="Sylfaen" w:cs="Sylfaen"/>
          <w:lang w:val="ka-GE"/>
        </w:rPr>
        <w:t xml:space="preserve">ს - რაზეც  წინამდებარე  გეგმის თანახმად,პასუხისმგებელ უწყებად მოაზრებულია  </w:t>
      </w:r>
      <w:r w:rsidRPr="0045766A">
        <w:rPr>
          <w:rFonts w:ascii="Sylfaen" w:hAnsi="Sylfaen" w:cs="Sylfaen"/>
          <w:b/>
          <w:lang w:val="ka-GE"/>
        </w:rPr>
        <w:t>საქართველოს მთავრობა</w:t>
      </w:r>
      <w:r w:rsidR="00F671AF" w:rsidRPr="0045766A">
        <w:rPr>
          <w:rFonts w:ascii="Sylfaen" w:hAnsi="Sylfaen" w:cs="Sylfaen"/>
          <w:b/>
          <w:lang w:val="ka-GE"/>
        </w:rPr>
        <w:t>.</w:t>
      </w:r>
    </w:p>
    <w:p w:rsidR="00F671AF" w:rsidRPr="00F671AF" w:rsidRDefault="00F671AF" w:rsidP="00F671AF">
      <w:pPr>
        <w:tabs>
          <w:tab w:val="left" w:pos="284"/>
          <w:tab w:val="left" w:pos="567"/>
        </w:tabs>
        <w:autoSpaceDE w:val="0"/>
        <w:autoSpaceDN w:val="0"/>
        <w:adjustRightInd w:val="0"/>
        <w:spacing w:before="120" w:line="240" w:lineRule="auto"/>
        <w:ind w:left="66"/>
        <w:jc w:val="both"/>
        <w:rPr>
          <w:rFonts w:ascii="Sylfaen" w:hAnsi="Sylfaen"/>
          <w:lang w:val="ka-GE"/>
        </w:rPr>
      </w:pPr>
      <w:r>
        <w:rPr>
          <w:rFonts w:ascii="Sylfaen" w:hAnsi="Sylfaen" w:cs="Sylfaen"/>
          <w:iCs/>
          <w:lang w:val="ka-GE"/>
        </w:rPr>
        <w:t xml:space="preserve">ამასთან, </w:t>
      </w:r>
      <w:proofErr w:type="spellStart"/>
      <w:r w:rsidRPr="00F671AF">
        <w:rPr>
          <w:rFonts w:ascii="Sylfaen" w:hAnsi="Sylfaen" w:cs="Sylfaen"/>
          <w:iCs/>
        </w:rPr>
        <w:t>კონვენციის</w:t>
      </w:r>
      <w:proofErr w:type="spellEnd"/>
      <w:r w:rsidRPr="00F671AF">
        <w:rPr>
          <w:rFonts w:ascii="Sylfaen" w:hAnsi="Sylfaen" w:cs="Sylfaen"/>
          <w:iCs/>
        </w:rPr>
        <w:t xml:space="preserve"> 33-ე </w:t>
      </w:r>
      <w:proofErr w:type="spellStart"/>
      <w:r w:rsidRPr="00F671AF">
        <w:rPr>
          <w:rFonts w:ascii="Sylfaen" w:hAnsi="Sylfaen" w:cs="Sylfaen"/>
          <w:iCs/>
        </w:rPr>
        <w:t>მუხლის</w:t>
      </w:r>
      <w:proofErr w:type="spellEnd"/>
      <w:r w:rsidRPr="00F671AF">
        <w:rPr>
          <w:rFonts w:ascii="Sylfaen" w:hAnsi="Sylfaen" w:cs="Sylfaen"/>
          <w:iCs/>
        </w:rPr>
        <w:t xml:space="preserve"> </w:t>
      </w:r>
      <w:proofErr w:type="spellStart"/>
      <w:r w:rsidRPr="00F671AF">
        <w:rPr>
          <w:rFonts w:ascii="Sylfaen" w:hAnsi="Sylfaen" w:cs="Sylfaen"/>
          <w:iCs/>
        </w:rPr>
        <w:t>პრინციპების</w:t>
      </w:r>
      <w:proofErr w:type="spellEnd"/>
      <w:r w:rsidRPr="00F671AF">
        <w:rPr>
          <w:rFonts w:ascii="Sylfaen" w:hAnsi="Sylfaen" w:cs="Sylfaen"/>
          <w:iCs/>
        </w:rPr>
        <w:t xml:space="preserve"> დაცვის მიზნით, 2014 წლის 27 ოქტომბრის შეზღუდული </w:t>
      </w:r>
      <w:r w:rsidRPr="00F671AF">
        <w:rPr>
          <w:rFonts w:ascii="Sylfaen" w:hAnsi="Sylfaen" w:cs="Sylfaen"/>
        </w:rPr>
        <w:t>შესაძლებლობის მქონე პირთა საკითხებზე მომუშავე სახელმწიფო</w:t>
      </w:r>
      <w:r w:rsidRPr="00F671AF">
        <w:rPr>
          <w:rFonts w:ascii="Sylfaen" w:hAnsi="Sylfaen" w:cs="Arial"/>
          <w:color w:val="000000"/>
          <w:lang w:val="ka-GE"/>
        </w:rPr>
        <w:t xml:space="preserve"> </w:t>
      </w:r>
      <w:r w:rsidRPr="00F671AF">
        <w:rPr>
          <w:rFonts w:ascii="Sylfaen" w:hAnsi="Sylfaen" w:cs="Sylfaen"/>
          <w:color w:val="000000"/>
          <w:lang w:val="ka-GE"/>
        </w:rPr>
        <w:t>საკოორდინაციო</w:t>
      </w:r>
      <w:r w:rsidRPr="00F671AF">
        <w:rPr>
          <w:rFonts w:ascii="Sylfaen" w:hAnsi="Sylfaen" w:cs="Arial"/>
          <w:color w:val="000000"/>
          <w:lang w:val="ka-GE"/>
        </w:rPr>
        <w:t xml:space="preserve"> </w:t>
      </w:r>
      <w:r w:rsidRPr="00F671AF">
        <w:rPr>
          <w:rFonts w:ascii="Sylfaen" w:hAnsi="Sylfaen" w:cs="Sylfaen"/>
          <w:color w:val="000000"/>
          <w:lang w:val="ka-GE"/>
        </w:rPr>
        <w:t>საბჭოს N6</w:t>
      </w:r>
      <w:r w:rsidRPr="00F671AF">
        <w:rPr>
          <w:rFonts w:ascii="Sylfaen" w:hAnsi="Sylfaen" w:cs="Arial"/>
          <w:color w:val="000000"/>
          <w:lang w:val="ka-GE"/>
        </w:rPr>
        <w:t xml:space="preserve"> </w:t>
      </w:r>
      <w:r w:rsidRPr="00F671AF">
        <w:rPr>
          <w:rFonts w:ascii="Sylfaen" w:hAnsi="Sylfaen" w:cs="Sylfaen"/>
          <w:color w:val="000000"/>
          <w:lang w:val="ka-GE"/>
        </w:rPr>
        <w:t xml:space="preserve">სხდომაზე სახელმწიფომ განსაზღვრა ეროვნულ დონეზე კონვენციის განხორციელების, განხორციელების პროცესის კოორდინირების და კონვენციის </w:t>
      </w:r>
      <w:r w:rsidRPr="00F671AF">
        <w:rPr>
          <w:rFonts w:ascii="Sylfaen" w:hAnsi="Sylfaen" w:cs="MyriadPro-Regular"/>
          <w:lang w:val="ka-GE"/>
        </w:rPr>
        <w:t xml:space="preserve">პოპულარიზაციის, დაცვისა და იმპლემენტაციის მონიტორინგის პროცესებზე </w:t>
      </w:r>
      <w:r w:rsidRPr="00F671AF">
        <w:rPr>
          <w:rFonts w:ascii="Sylfaen" w:hAnsi="Sylfaen" w:cs="MyriadPro-Regular"/>
          <w:lang w:val="ka-GE"/>
        </w:rPr>
        <w:lastRenderedPageBreak/>
        <w:t>პასუხისმგებელი ორგანოები. აღნიშნული სხდომის ოქმის თანახმად, კონვენციის იმპლემენტაციაზე პასუხისმგებელ ორგანოდ დასახელებულია საკოორდინაციო საბჭო, კონვენციის იმპლემენტაციის პროცესის კოორდინირების მექანიზმად საქართველოს მთავრობის ადმინისტრაციის ადამიანის უფლებათა დაცვის სამდივნო, ხოლო მონიტორინგის მექანიზმად სახალხო დამცველის აპარატი.</w:t>
      </w:r>
    </w:p>
    <w:p w:rsidR="00F671AF" w:rsidRPr="00AB61AB" w:rsidRDefault="00F671AF" w:rsidP="005E13AD">
      <w:pPr>
        <w:pStyle w:val="NoSpacing"/>
        <w:jc w:val="both"/>
        <w:rPr>
          <w:lang w:val="ka-GE"/>
        </w:rPr>
      </w:pPr>
    </w:p>
    <w:p w:rsidR="00D505A5" w:rsidRPr="00C54AAC" w:rsidRDefault="00D505A5" w:rsidP="00D505A5">
      <w:pPr>
        <w:autoSpaceDE w:val="0"/>
        <w:autoSpaceDN w:val="0"/>
        <w:ind w:firstLine="720"/>
        <w:jc w:val="both"/>
        <w:rPr>
          <w:rFonts w:ascii="Sylfaen" w:hAnsi="Sylfaen"/>
          <w:b/>
          <w:sz w:val="24"/>
          <w:szCs w:val="24"/>
          <w:lang w:val="ka-GE" w:eastAsia="x-none"/>
        </w:rPr>
      </w:pPr>
      <w:r w:rsidRPr="00C54AAC">
        <w:rPr>
          <w:rFonts w:ascii="Sylfaen" w:hAnsi="Sylfaen"/>
          <w:b/>
          <w:sz w:val="24"/>
          <w:szCs w:val="24"/>
          <w:lang w:val="x-none" w:eastAsia="x-none"/>
        </w:rPr>
        <w:t xml:space="preserve">ჭ) </w:t>
      </w:r>
      <w:proofErr w:type="spellStart"/>
      <w:r w:rsidRPr="00C54AAC">
        <w:rPr>
          <w:rFonts w:ascii="Sylfaen" w:hAnsi="Sylfaen"/>
          <w:b/>
          <w:sz w:val="24"/>
          <w:szCs w:val="24"/>
          <w:lang w:val="x-none" w:eastAsia="x-none"/>
        </w:rPr>
        <w:t>უზრუნველყოს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სივრცის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მოწყობის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მარეგულირებელი</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ეროვნული</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კანონმდებლობის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უნივერსალური</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დიზაინის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საერთაშორისო</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სტანდარტებთან</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შესაბამისობა</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და</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შეზღუდული</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შესაძლებლობის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მქონე</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პირთა</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უფლებების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გაეროს</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კონვენციასთან</w:t>
      </w:r>
      <w:proofErr w:type="spellEnd"/>
      <w:r w:rsidRPr="00C54AAC">
        <w:rPr>
          <w:rFonts w:ascii="Sylfaen" w:hAnsi="Sylfaen"/>
          <w:b/>
          <w:sz w:val="24"/>
          <w:szCs w:val="24"/>
          <w:lang w:val="x-none" w:eastAsia="x-none"/>
        </w:rPr>
        <w:t xml:space="preserve"> </w:t>
      </w:r>
      <w:proofErr w:type="spellStart"/>
      <w:r w:rsidRPr="00C54AAC">
        <w:rPr>
          <w:rFonts w:ascii="Sylfaen" w:hAnsi="Sylfaen"/>
          <w:b/>
          <w:sz w:val="24"/>
          <w:szCs w:val="24"/>
          <w:lang w:val="x-none" w:eastAsia="x-none"/>
        </w:rPr>
        <w:t>ჰარმონიზაცია</w:t>
      </w:r>
      <w:proofErr w:type="spellEnd"/>
      <w:r w:rsidRPr="00C54AAC">
        <w:rPr>
          <w:rFonts w:ascii="Sylfaen" w:hAnsi="Sylfaen"/>
          <w:b/>
          <w:sz w:val="24"/>
          <w:szCs w:val="24"/>
          <w:lang w:val="x-none" w:eastAsia="x-none"/>
        </w:rPr>
        <w:t>;</w:t>
      </w:r>
    </w:p>
    <w:p w:rsidR="0048356B" w:rsidRPr="00270AB3" w:rsidRDefault="0048356B" w:rsidP="00270AB3">
      <w:pPr>
        <w:spacing w:before="240"/>
        <w:ind w:right="-279" w:firstLine="720"/>
        <w:jc w:val="both"/>
        <w:rPr>
          <w:rFonts w:ascii="Sylfaen" w:eastAsia="Times New Roman" w:hAnsi="Sylfaen"/>
          <w:color w:val="000000"/>
          <w:lang w:val="ka-GE"/>
        </w:rPr>
      </w:pPr>
      <w:r w:rsidRPr="00270AB3">
        <w:rPr>
          <w:rFonts w:ascii="Sylfaen" w:eastAsia="Times New Roman" w:hAnsi="Sylfaen"/>
          <w:color w:val="000000"/>
          <w:lang w:val="ka-GE"/>
        </w:rPr>
        <w:t xml:space="preserve">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w:t>
      </w:r>
    </w:p>
    <w:p w:rsidR="0048356B" w:rsidRPr="00270AB3" w:rsidRDefault="0048356B" w:rsidP="00270AB3">
      <w:pPr>
        <w:spacing w:before="240"/>
        <w:ind w:right="-279" w:firstLine="720"/>
        <w:jc w:val="both"/>
        <w:rPr>
          <w:rFonts w:ascii="Sylfaen" w:eastAsia="Times New Roman" w:hAnsi="Sylfaen"/>
          <w:color w:val="000000"/>
          <w:lang w:val="ka-GE"/>
        </w:rPr>
      </w:pPr>
      <w:r w:rsidRPr="00270AB3">
        <w:rPr>
          <w:rFonts w:ascii="Sylfaen" w:eastAsia="Times New Roman" w:hAnsi="Sylfaen"/>
          <w:color w:val="000000"/>
          <w:lang w:val="ka-GE"/>
        </w:rPr>
        <w:t xml:space="preserve">რისთვისაც </w:t>
      </w:r>
      <w:r w:rsidRPr="00270AB3">
        <w:rPr>
          <w:rFonts w:ascii="Sylfaen" w:eastAsia="Times New Roman" w:hAnsi="Sylfaen"/>
          <w:b/>
          <w:color w:val="000000"/>
          <w:lang w:val="ka-GE"/>
        </w:rPr>
        <w:t>ეკონომიკის სამინისტრომ</w:t>
      </w:r>
      <w:r w:rsidRPr="00270AB3">
        <w:rPr>
          <w:rFonts w:ascii="Sylfaen" w:eastAsia="Times New Roman" w:hAnsi="Sylfaen"/>
          <w:color w:val="000000"/>
          <w:lang w:val="ka-GE"/>
        </w:rPr>
        <w:t xml:space="preserve">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w:t>
      </w:r>
      <w:r w:rsidR="00C54AAC" w:rsidRPr="00270AB3">
        <w:rPr>
          <w:rFonts w:ascii="Sylfaen" w:eastAsia="Times New Roman" w:hAnsi="Sylfaen"/>
          <w:color w:val="000000"/>
          <w:lang w:val="ka-GE"/>
        </w:rPr>
        <w:t xml:space="preserve">უნდა </w:t>
      </w:r>
      <w:r w:rsidRPr="00270AB3">
        <w:rPr>
          <w:rFonts w:ascii="Sylfaen" w:eastAsia="Times New Roman" w:hAnsi="Sylfaen"/>
          <w:color w:val="000000"/>
          <w:lang w:val="ka-GE"/>
        </w:rPr>
        <w:t>შეიმუშა</w:t>
      </w:r>
      <w:r w:rsidR="00C54AAC" w:rsidRPr="00270AB3">
        <w:rPr>
          <w:rFonts w:ascii="Sylfaen" w:eastAsia="Times New Roman" w:hAnsi="Sylfaen"/>
          <w:color w:val="000000"/>
          <w:lang w:val="ka-GE"/>
        </w:rPr>
        <w:t xml:space="preserve">ოს </w:t>
      </w:r>
      <w:r w:rsidRPr="00270AB3">
        <w:rPr>
          <w:rFonts w:ascii="Sylfaen" w:eastAsia="Times New Roman" w:hAnsi="Sylfaen"/>
          <w:color w:val="000000"/>
          <w:lang w:val="ka-GE"/>
        </w:rPr>
        <w:t xml:space="preserve"> ნორმატიულ</w:t>
      </w:r>
      <w:r w:rsidR="00C54AAC" w:rsidRPr="00270AB3">
        <w:rPr>
          <w:rFonts w:ascii="Sylfaen" w:eastAsia="Times New Roman" w:hAnsi="Sylfaen"/>
          <w:color w:val="000000"/>
          <w:lang w:val="ka-GE"/>
        </w:rPr>
        <w:t>ი</w:t>
      </w:r>
      <w:r w:rsidRPr="00270AB3">
        <w:rPr>
          <w:rFonts w:ascii="Sylfaen" w:eastAsia="Times New Roman" w:hAnsi="Sylfaen"/>
          <w:color w:val="000000"/>
          <w:lang w:val="ka-GE"/>
        </w:rPr>
        <w:t xml:space="preserve"> აქტებ</w:t>
      </w:r>
      <w:r w:rsidR="00C54AAC" w:rsidRPr="00270AB3">
        <w:rPr>
          <w:rFonts w:ascii="Sylfaen" w:eastAsia="Times New Roman" w:hAnsi="Sylfaen"/>
          <w:color w:val="000000"/>
          <w:lang w:val="ka-GE"/>
        </w:rPr>
        <w:t xml:space="preserve">ი, რითაც </w:t>
      </w:r>
      <w:r w:rsidRPr="00270AB3">
        <w:rPr>
          <w:rFonts w:ascii="Sylfaen" w:eastAsia="Times New Roman" w:hAnsi="Sylfaen"/>
          <w:color w:val="000000"/>
          <w:lang w:val="ka-GE"/>
        </w:rPr>
        <w:t>უზრუნველყოფ</w:t>
      </w:r>
      <w:r w:rsidR="00C54AAC" w:rsidRPr="00270AB3">
        <w:rPr>
          <w:rFonts w:ascii="Sylfaen" w:eastAsia="Times New Roman" w:hAnsi="Sylfaen"/>
          <w:color w:val="000000"/>
          <w:lang w:val="ka-GE"/>
        </w:rPr>
        <w:t>ილი ქნება</w:t>
      </w:r>
      <w:r w:rsidRPr="00270AB3">
        <w:rPr>
          <w:rFonts w:ascii="Sylfaen" w:eastAsia="Times New Roman" w:hAnsi="Sylfaen"/>
          <w:color w:val="000000"/>
          <w:lang w:val="ka-GE"/>
        </w:rPr>
        <w:t>:</w:t>
      </w:r>
      <w:r w:rsidR="00C54AAC" w:rsidRPr="00270AB3">
        <w:rPr>
          <w:rFonts w:ascii="Sylfaen" w:eastAsia="Times New Roman" w:hAnsi="Sylfaen"/>
          <w:color w:val="000000"/>
          <w:lang w:val="ka-GE"/>
        </w:rPr>
        <w:t xml:space="preserve"> </w:t>
      </w:r>
      <w:r w:rsidRPr="00270AB3">
        <w:rPr>
          <w:rFonts w:ascii="Sylfaen" w:eastAsia="Times New Roman" w:hAnsi="Sylfaen"/>
          <w:color w:val="000000"/>
          <w:lang w:val="ka-GE"/>
        </w:rPr>
        <w:t xml:space="preserve">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sidR="00C54AAC" w:rsidRPr="00270AB3">
        <w:rPr>
          <w:rFonts w:ascii="Sylfaen" w:eastAsia="Times New Roman" w:hAnsi="Sylfaen"/>
          <w:color w:val="000000"/>
          <w:lang w:val="ka-GE"/>
        </w:rPr>
        <w:t xml:space="preserve">, </w:t>
      </w:r>
      <w:r w:rsidRPr="00270AB3">
        <w:rPr>
          <w:rFonts w:ascii="Sylfaen" w:eastAsia="Times New Roman" w:hAnsi="Sylfaen"/>
          <w:color w:val="000000"/>
          <w:lang w:val="ka-GE"/>
        </w:rPr>
        <w:t xml:space="preserve">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 </w:t>
      </w:r>
    </w:p>
    <w:p w:rsidR="00C54AAC" w:rsidRPr="00270AB3" w:rsidRDefault="00C54AAC" w:rsidP="0048356B">
      <w:pPr>
        <w:spacing w:after="0"/>
        <w:ind w:right="-279" w:firstLine="720"/>
        <w:jc w:val="both"/>
        <w:rPr>
          <w:rFonts w:ascii="Sylfaen" w:eastAsia="Times New Roman" w:hAnsi="Sylfaen"/>
          <w:color w:val="000000"/>
          <w:lang w:val="ka-GE"/>
        </w:rPr>
      </w:pPr>
    </w:p>
    <w:p w:rsidR="00C54AAC" w:rsidRPr="00FB6EF1" w:rsidRDefault="00FB6EF1" w:rsidP="00C54AAC">
      <w:pPr>
        <w:pStyle w:val="NoSpacing"/>
        <w:jc w:val="both"/>
        <w:rPr>
          <w:rFonts w:ascii="Sylfaen" w:eastAsia="Times New Roman" w:hAnsi="Sylfaen" w:cs="Sylfaen"/>
          <w:color w:val="000000"/>
          <w:lang w:val="ka-GE"/>
        </w:rPr>
      </w:pPr>
      <w:proofErr w:type="spellStart"/>
      <w:r w:rsidRPr="00FB6EF1">
        <w:rPr>
          <w:rFonts w:ascii="Sylfaen" w:eastAsia="Times New Roman" w:hAnsi="Sylfaen"/>
          <w:color w:val="000000"/>
        </w:rPr>
        <w:t>რაც</w:t>
      </w:r>
      <w:proofErr w:type="spellEnd"/>
      <w:r w:rsidRPr="00FB6EF1">
        <w:rPr>
          <w:rFonts w:ascii="Sylfaen" w:eastAsia="Times New Roman" w:hAnsi="Sylfaen"/>
          <w:color w:val="000000"/>
        </w:rPr>
        <w:t xml:space="preserve"> </w:t>
      </w:r>
      <w:proofErr w:type="spellStart"/>
      <w:r w:rsidRPr="00FB6EF1">
        <w:rPr>
          <w:rFonts w:ascii="Sylfaen" w:eastAsia="Times New Roman" w:hAnsi="Sylfaen"/>
          <w:color w:val="000000"/>
        </w:rPr>
        <w:t>შეეხება</w:t>
      </w:r>
      <w:proofErr w:type="spellEnd"/>
      <w:r w:rsidRPr="00FB6EF1">
        <w:rPr>
          <w:rFonts w:ascii="Sylfaen" w:eastAsia="Times New Roman" w:hAnsi="Sylfaen"/>
          <w:color w:val="000000"/>
        </w:rPr>
        <w:t xml:space="preserve"> </w:t>
      </w:r>
      <w:proofErr w:type="spellStart"/>
      <w:r w:rsidRPr="00FB6EF1">
        <w:rPr>
          <w:rFonts w:ascii="Sylfaen" w:eastAsia="Times New Roman" w:hAnsi="Sylfaen"/>
          <w:color w:val="000000"/>
        </w:rPr>
        <w:t>სამედიცინო</w:t>
      </w:r>
      <w:proofErr w:type="spellEnd"/>
      <w:r w:rsidRPr="00FB6EF1">
        <w:rPr>
          <w:rFonts w:ascii="Sylfaen" w:eastAsia="Times New Roman" w:hAnsi="Sylfaen"/>
          <w:color w:val="000000"/>
        </w:rPr>
        <w:t xml:space="preserve"> </w:t>
      </w:r>
      <w:proofErr w:type="spellStart"/>
      <w:r w:rsidRPr="00FB6EF1">
        <w:rPr>
          <w:rFonts w:ascii="Sylfaen" w:eastAsia="Times New Roman" w:hAnsi="Sylfaen"/>
          <w:color w:val="000000"/>
        </w:rPr>
        <w:t>დაწესებულებების</w:t>
      </w:r>
      <w:proofErr w:type="spellEnd"/>
      <w:r w:rsidRPr="00FB6EF1">
        <w:rPr>
          <w:rFonts w:ascii="Sylfaen" w:eastAsia="Times New Roman" w:hAnsi="Sylfaen"/>
          <w:color w:val="000000"/>
        </w:rPr>
        <w:t xml:space="preserve"> </w:t>
      </w:r>
      <w:proofErr w:type="spellStart"/>
      <w:r w:rsidRPr="00FB6EF1">
        <w:rPr>
          <w:rFonts w:ascii="Sylfaen" w:eastAsia="Times New Roman" w:hAnsi="Sylfaen"/>
          <w:color w:val="000000"/>
        </w:rPr>
        <w:t>სივრცით</w:t>
      </w:r>
      <w:proofErr w:type="spellEnd"/>
      <w:r w:rsidRPr="00FB6EF1">
        <w:rPr>
          <w:rFonts w:ascii="Sylfaen" w:eastAsia="Times New Roman" w:hAnsi="Sylfaen"/>
          <w:color w:val="000000"/>
        </w:rPr>
        <w:t xml:space="preserve"> </w:t>
      </w:r>
      <w:proofErr w:type="spellStart"/>
      <w:r w:rsidRPr="00FB6EF1">
        <w:rPr>
          <w:rFonts w:ascii="Sylfaen" w:eastAsia="Times New Roman" w:hAnsi="Sylfaen"/>
          <w:color w:val="000000"/>
        </w:rPr>
        <w:t>მოწყობას</w:t>
      </w:r>
      <w:proofErr w:type="spellEnd"/>
      <w:r w:rsidRPr="00FB6EF1">
        <w:rPr>
          <w:rFonts w:ascii="Sylfaen" w:eastAsia="Times New Roman" w:hAnsi="Sylfaen"/>
          <w:color w:val="000000"/>
        </w:rPr>
        <w:t xml:space="preserve"> </w:t>
      </w:r>
      <w:r w:rsidR="00C54AAC" w:rsidRPr="00FB6EF1">
        <w:rPr>
          <w:rFonts w:ascii="Sylfaen" w:eastAsia="Times New Roman" w:hAnsi="Sylfaen"/>
          <w:color w:val="000000"/>
          <w:lang w:val="ka-GE"/>
        </w:rPr>
        <w:t>შშმ</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პირებისათვის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ჯანმრთელობის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დაცვის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არსებულ</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სერვისებზე</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ფიზიკური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ხელმისაწვდომობის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უზრუნველსაყოფად</w:t>
      </w:r>
      <w:r w:rsidRPr="00FB6EF1">
        <w:rPr>
          <w:rFonts w:ascii="Sylfaen" w:eastAsia="Times New Roman" w:hAnsi="Sylfaen"/>
          <w:color w:val="000000"/>
        </w:rPr>
        <w:t xml:space="preserve">, </w:t>
      </w:r>
      <w:r w:rsidR="00C54AAC" w:rsidRPr="00FB6EF1">
        <w:rPr>
          <w:rFonts w:ascii="Sylfaen" w:eastAsia="Times New Roman" w:hAnsi="Sylfaen" w:cs="Sylfaen"/>
          <w:color w:val="000000"/>
          <w:lang w:val="ka-GE"/>
        </w:rPr>
        <w:t> </w:t>
      </w:r>
      <w:r w:rsidR="00C54AAC" w:rsidRPr="00FB6EF1">
        <w:rPr>
          <w:rFonts w:ascii="Sylfaen" w:eastAsia="Times New Roman" w:hAnsi="Sylfaen"/>
          <w:color w:val="000000"/>
          <w:lang w:val="ka-GE"/>
        </w:rPr>
        <w:t>გათვალისწინებულია</w:t>
      </w:r>
      <w:r w:rsidR="00C54AAC" w:rsidRPr="00FB6EF1">
        <w:rPr>
          <w:rFonts w:ascii="Sylfaen" w:eastAsia="Times New Roman" w:hAnsi="Sylfaen" w:cs="Sylfaen"/>
          <w:color w:val="000000"/>
          <w:lang w:val="ka-GE"/>
        </w:rPr>
        <w:t xml:space="preserve"> </w:t>
      </w:r>
      <w:proofErr w:type="spellStart"/>
      <w:r w:rsidRPr="00FB6EF1">
        <w:rPr>
          <w:rFonts w:ascii="Sylfaen" w:eastAsia="Times New Roman" w:hAnsi="Sylfaen" w:cs="Sylfaen"/>
          <w:color w:val="000000"/>
        </w:rPr>
        <w:t>და</w:t>
      </w:r>
      <w:proofErr w:type="spellEnd"/>
      <w:r w:rsidRPr="00FB6EF1">
        <w:rPr>
          <w:rFonts w:ascii="Sylfaen" w:eastAsia="Times New Roman" w:hAnsi="Sylfaen" w:cs="Sylfaen"/>
          <w:color w:val="000000"/>
        </w:rPr>
        <w:t xml:space="preserve">  </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ასახულია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შესაბამის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მარეგულირებელ</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დოკუმენტებში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კერძოდ</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როგორც</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სტაციონარული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დაწესებულების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სანებართვო</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პირობებში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ასევე</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ამბულატორიული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სერვისის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მიმართ</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განსაზღვრულ</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მოთხოვნებში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სამედიცინო</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საქმიანობის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ლიცენზიისა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სტაციონარული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დაწესებულების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ნებართვის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გაცემის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წესისა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პირობების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შესახებ</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დებულების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დამტკიცების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თაობაზე</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საქართველოს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მთავრობის</w:t>
      </w:r>
      <w:r w:rsidR="00C54AAC" w:rsidRPr="00FB6EF1">
        <w:rPr>
          <w:rFonts w:ascii="Sylfaen" w:eastAsia="Times New Roman" w:hAnsi="Sylfaen" w:cs="Sylfaen"/>
          <w:color w:val="000000"/>
          <w:lang w:val="ka-GE"/>
        </w:rPr>
        <w:t xml:space="preserve"> 2010 </w:t>
      </w:r>
      <w:r w:rsidR="00C54AAC" w:rsidRPr="00FB6EF1">
        <w:rPr>
          <w:rFonts w:ascii="Sylfaen" w:eastAsia="Times New Roman" w:hAnsi="Sylfaen"/>
          <w:color w:val="000000"/>
          <w:lang w:val="ka-GE"/>
        </w:rPr>
        <w:t>წლის</w:t>
      </w:r>
      <w:r w:rsidR="00C54AAC" w:rsidRPr="00FB6EF1">
        <w:rPr>
          <w:rFonts w:ascii="Sylfaen" w:eastAsia="Times New Roman" w:hAnsi="Sylfaen" w:cs="Sylfaen"/>
          <w:color w:val="000000"/>
          <w:lang w:val="ka-GE"/>
        </w:rPr>
        <w:t xml:space="preserve"> 17 </w:t>
      </w:r>
      <w:r w:rsidR="00C54AAC" w:rsidRPr="00FB6EF1">
        <w:rPr>
          <w:rFonts w:ascii="Sylfaen" w:eastAsia="Times New Roman" w:hAnsi="Sylfaen"/>
          <w:color w:val="000000"/>
          <w:lang w:val="ka-GE"/>
        </w:rPr>
        <w:t>დეკემბრის</w:t>
      </w:r>
      <w:r w:rsidR="00C54AAC" w:rsidRPr="00FB6EF1">
        <w:rPr>
          <w:rFonts w:ascii="Sylfaen" w:eastAsia="Times New Roman" w:hAnsi="Sylfaen" w:cs="Sylfaen"/>
          <w:color w:val="000000"/>
          <w:lang w:val="ka-GE"/>
        </w:rPr>
        <w:t xml:space="preserve"> №385 </w:t>
      </w:r>
      <w:r w:rsidR="00C54AAC" w:rsidRPr="00FB6EF1">
        <w:rPr>
          <w:rFonts w:ascii="Sylfaen" w:eastAsia="Times New Roman" w:hAnsi="Sylfaen"/>
          <w:color w:val="000000"/>
          <w:lang w:val="ka-GE"/>
        </w:rPr>
        <w:t>და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მაღალი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რისკის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შემცველი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სამედიცინო</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საქმიანობის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ტექნიკური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რეგლამენტის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დამტკიცების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თაობაზე</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საქართველოს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მთავრობის</w:t>
      </w:r>
      <w:r w:rsidR="00C54AAC" w:rsidRPr="00FB6EF1">
        <w:rPr>
          <w:rFonts w:ascii="Sylfaen" w:eastAsia="Times New Roman" w:hAnsi="Sylfaen" w:cs="Sylfaen"/>
          <w:color w:val="000000"/>
          <w:lang w:val="ka-GE"/>
        </w:rPr>
        <w:t xml:space="preserve"> 2010 </w:t>
      </w:r>
      <w:r w:rsidR="00C54AAC" w:rsidRPr="00FB6EF1">
        <w:rPr>
          <w:rFonts w:ascii="Sylfaen" w:eastAsia="Times New Roman" w:hAnsi="Sylfaen"/>
          <w:color w:val="000000"/>
          <w:lang w:val="ka-GE"/>
        </w:rPr>
        <w:t>წლის</w:t>
      </w:r>
      <w:r w:rsidR="00C54AAC" w:rsidRPr="00FB6EF1">
        <w:rPr>
          <w:rFonts w:ascii="Sylfaen" w:eastAsia="Times New Roman" w:hAnsi="Sylfaen" w:cs="Sylfaen"/>
          <w:color w:val="000000"/>
          <w:lang w:val="ka-GE"/>
        </w:rPr>
        <w:t xml:space="preserve"> 22 </w:t>
      </w:r>
      <w:r w:rsidR="00C54AAC" w:rsidRPr="00FB6EF1">
        <w:rPr>
          <w:rFonts w:ascii="Sylfaen" w:eastAsia="Times New Roman" w:hAnsi="Sylfaen"/>
          <w:color w:val="000000"/>
          <w:lang w:val="ka-GE"/>
        </w:rPr>
        <w:t>ნოემბრის</w:t>
      </w:r>
      <w:r w:rsidR="00C54AAC" w:rsidRPr="00FB6EF1">
        <w:rPr>
          <w:rFonts w:ascii="Sylfaen" w:eastAsia="Times New Roman" w:hAnsi="Sylfaen" w:cs="Sylfaen"/>
          <w:color w:val="000000"/>
          <w:lang w:val="ka-GE"/>
        </w:rPr>
        <w:t xml:space="preserve"> №359 </w:t>
      </w:r>
      <w:r w:rsidR="00C54AAC" w:rsidRPr="00FB6EF1">
        <w:rPr>
          <w:rFonts w:ascii="Sylfaen" w:eastAsia="Times New Roman" w:hAnsi="Sylfaen"/>
          <w:color w:val="000000"/>
          <w:lang w:val="ka-GE"/>
        </w:rPr>
        <w:t>დადგენილებები</w:t>
      </w:r>
      <w:r w:rsidR="00C54AAC" w:rsidRPr="00FB6EF1">
        <w:rPr>
          <w:rFonts w:ascii="Sylfaen" w:eastAsia="Times New Roman" w:hAnsi="Sylfaen" w:cs="Sylfaen"/>
          <w:color w:val="000000"/>
          <w:lang w:val="ka-GE"/>
        </w:rPr>
        <w:t>, „</w:t>
      </w:r>
      <w:r w:rsidR="00C54AAC" w:rsidRPr="00FB6EF1">
        <w:rPr>
          <w:rFonts w:ascii="Sylfaen" w:eastAsia="Times New Roman" w:hAnsi="Sylfaen"/>
          <w:color w:val="000000"/>
          <w:lang w:val="ka-GE"/>
        </w:rPr>
        <w:t>სამედიცინო</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ჩარევების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კლასიფიკაციის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განსაზღვრისა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პირველადი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ჯანმრთელობის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დაცვის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დაწესებულებების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მინიმალური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მოთხოვნების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დამტკიცების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შესახებ</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საქართველოს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შრომის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ჯანმრთელობისა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სოციალური</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დაცვის</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მინისტრის</w:t>
      </w:r>
      <w:r w:rsidR="00C54AAC" w:rsidRPr="00FB6EF1">
        <w:rPr>
          <w:rFonts w:ascii="Sylfaen" w:eastAsia="Times New Roman" w:hAnsi="Sylfaen" w:cs="Sylfaen"/>
          <w:color w:val="000000"/>
          <w:lang w:val="ka-GE"/>
        </w:rPr>
        <w:t xml:space="preserve"> 2013 </w:t>
      </w:r>
      <w:r w:rsidR="00C54AAC" w:rsidRPr="00FB6EF1">
        <w:rPr>
          <w:rFonts w:ascii="Sylfaen" w:eastAsia="Times New Roman" w:hAnsi="Sylfaen"/>
          <w:color w:val="000000"/>
          <w:lang w:val="ka-GE"/>
        </w:rPr>
        <w:t>წლის</w:t>
      </w:r>
      <w:r w:rsidR="00C54AAC" w:rsidRPr="00FB6EF1">
        <w:rPr>
          <w:rFonts w:ascii="Sylfaen" w:eastAsia="Times New Roman" w:hAnsi="Sylfaen" w:cs="Sylfaen"/>
          <w:color w:val="000000"/>
          <w:lang w:val="ka-GE"/>
        </w:rPr>
        <w:t xml:space="preserve"> №01-25/</w:t>
      </w:r>
      <w:r w:rsidR="00C54AAC" w:rsidRPr="00FB6EF1">
        <w:rPr>
          <w:rFonts w:ascii="Sylfaen" w:eastAsia="Times New Roman" w:hAnsi="Sylfaen"/>
          <w:color w:val="000000"/>
          <w:lang w:val="ka-GE"/>
        </w:rPr>
        <w:t>ნ</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olor w:val="000000"/>
          <w:lang w:val="ka-GE"/>
        </w:rPr>
        <w:t>ბრძანება</w:t>
      </w:r>
      <w:r w:rsidR="00C54AAC" w:rsidRPr="00FB6EF1">
        <w:rPr>
          <w:rFonts w:ascii="Sylfaen" w:eastAsia="Times New Roman" w:hAnsi="Sylfaen" w:cs="Sylfaen"/>
          <w:color w:val="000000"/>
          <w:lang w:val="ka-GE"/>
        </w:rPr>
        <w:t xml:space="preserve">). </w:t>
      </w:r>
      <w:r w:rsidR="00C54AAC" w:rsidRPr="00FB6EF1">
        <w:rPr>
          <w:rFonts w:ascii="Sylfaen" w:eastAsia="Times New Roman" w:hAnsi="Sylfaen" w:cs="Sylfaen"/>
          <w:color w:val="000000"/>
          <w:lang w:val="ka-GE"/>
        </w:rPr>
        <w:br/>
      </w:r>
    </w:p>
    <w:p w:rsidR="00C54AAC" w:rsidRDefault="00C54AAC" w:rsidP="0048356B">
      <w:pPr>
        <w:spacing w:after="0"/>
        <w:ind w:right="-279" w:firstLine="720"/>
        <w:jc w:val="both"/>
        <w:rPr>
          <w:rFonts w:ascii="Sylfaen" w:eastAsia="Times New Roman" w:hAnsi="Sylfaen" w:cs="Sylfaen"/>
          <w:color w:val="000000"/>
          <w:lang w:val="ka-GE"/>
        </w:rPr>
      </w:pPr>
    </w:p>
    <w:p w:rsidR="00D505A5" w:rsidRPr="00FB6EF1" w:rsidRDefault="00D505A5" w:rsidP="00D505A5">
      <w:pPr>
        <w:autoSpaceDE w:val="0"/>
        <w:autoSpaceDN w:val="0"/>
        <w:ind w:firstLine="720"/>
        <w:jc w:val="both"/>
        <w:rPr>
          <w:b/>
        </w:rPr>
      </w:pPr>
      <w:r w:rsidRPr="00FB6EF1">
        <w:rPr>
          <w:rFonts w:ascii="Sylfaen" w:hAnsi="Sylfaen"/>
          <w:b/>
          <w:sz w:val="24"/>
          <w:szCs w:val="24"/>
          <w:lang w:val="x-none" w:eastAsia="x-none"/>
        </w:rPr>
        <w:t xml:space="preserve">ხ) </w:t>
      </w:r>
      <w:proofErr w:type="spellStart"/>
      <w:r w:rsidRPr="00FB6EF1">
        <w:rPr>
          <w:rFonts w:ascii="Sylfaen" w:hAnsi="Sylfaen"/>
          <w:b/>
          <w:sz w:val="24"/>
          <w:szCs w:val="24"/>
          <w:lang w:val="x-none" w:eastAsia="x-none"/>
        </w:rPr>
        <w:t>შეზღუდული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შესაძლებლობის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მქონე</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პირთა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მისაწვდომობასთან</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დაკავშირებული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საკითხების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მოწესრიგების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დროს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გაითვალისწინოს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მათი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კომპლექსურობა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და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მაქსიმალურად</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ჩართოს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ამ</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პროცესში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შესაბამისი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სფეროს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ექსპერტები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შეზღუდული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შესაძლებლობის</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მქონე</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პირები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და</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მათი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წარმომადგენელი</w:t>
      </w:r>
      <w:proofErr w:type="spellEnd"/>
      <w:r w:rsidRPr="00FB6EF1">
        <w:rPr>
          <w:rFonts w:ascii="Sylfaen" w:hAnsi="Sylfaen"/>
          <w:b/>
          <w:sz w:val="24"/>
          <w:szCs w:val="24"/>
          <w:lang w:val="x-none" w:eastAsia="x-none"/>
        </w:rPr>
        <w:t xml:space="preserve"> </w:t>
      </w:r>
      <w:proofErr w:type="spellStart"/>
      <w:r w:rsidRPr="00FB6EF1">
        <w:rPr>
          <w:rFonts w:ascii="Sylfaen" w:hAnsi="Sylfaen"/>
          <w:b/>
          <w:sz w:val="24"/>
          <w:szCs w:val="24"/>
          <w:lang w:val="x-none" w:eastAsia="x-none"/>
        </w:rPr>
        <w:t>ორგანიზაციები</w:t>
      </w:r>
      <w:proofErr w:type="spellEnd"/>
      <w:r w:rsidRPr="00FB6EF1">
        <w:rPr>
          <w:rFonts w:ascii="Sylfaen" w:hAnsi="Sylfaen"/>
          <w:b/>
          <w:sz w:val="24"/>
          <w:szCs w:val="24"/>
          <w:lang w:val="x-none" w:eastAsia="x-none"/>
        </w:rPr>
        <w:t>;</w:t>
      </w:r>
    </w:p>
    <w:p w:rsidR="00D505A5" w:rsidRPr="00AB61AB" w:rsidRDefault="00FB6EF1" w:rsidP="00D505A5">
      <w:pPr>
        <w:spacing w:after="0"/>
        <w:ind w:right="-279" w:firstLine="720"/>
        <w:jc w:val="both"/>
        <w:rPr>
          <w:rFonts w:ascii="Sylfaen" w:eastAsia="Times New Roman" w:hAnsi="Sylfaen"/>
          <w:color w:val="000000"/>
          <w:lang w:val="ka-GE"/>
        </w:rPr>
      </w:pPr>
      <w:r>
        <w:rPr>
          <w:rFonts w:ascii="Sylfaen" w:eastAsia="Times New Roman" w:hAnsi="Sylfaen"/>
          <w:color w:val="000000"/>
          <w:lang w:val="ka-GE"/>
        </w:rPr>
        <w:t xml:space="preserve">მოთხოვნა არის კომპლექსური ხასიათის, რომლის გადაჭრა და აღსრულება მოითხოვს სხვადასხვა </w:t>
      </w:r>
      <w:r w:rsidR="00D505A5"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00D505A5"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00D505A5"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00D505A5"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00D505A5" w:rsidRPr="00AB61AB">
        <w:rPr>
          <w:rFonts w:ascii="Sylfaen" w:eastAsia="Times New Roman" w:hAnsi="Sylfaen"/>
          <w:color w:val="000000"/>
          <w:lang w:val="ka-GE"/>
        </w:rPr>
        <w:t>,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00D505A5"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00D505A5"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00D505A5"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p>
    <w:sectPr w:rsidR="00D505A5" w:rsidRPr="00AB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yriadPro-Regular">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C368F"/>
    <w:multiLevelType w:val="hybridMultilevel"/>
    <w:tmpl w:val="863C1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BE190A"/>
    <w:multiLevelType w:val="hybridMultilevel"/>
    <w:tmpl w:val="40BA78F8"/>
    <w:lvl w:ilvl="0" w:tplc="0437000F">
      <w:start w:val="1"/>
      <w:numFmt w:val="decimal"/>
      <w:lvlText w:val="%1."/>
      <w:lvlJc w:val="left"/>
      <w:pPr>
        <w:ind w:left="720" w:hanging="360"/>
      </w:pPr>
    </w:lvl>
    <w:lvl w:ilvl="1" w:tplc="04370013">
      <w:start w:val="1"/>
      <w:numFmt w:val="upperRoman"/>
      <w:lvlText w:val="%2."/>
      <w:lvlJc w:val="righ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A5"/>
    <w:rsid w:val="00270AB3"/>
    <w:rsid w:val="002B610A"/>
    <w:rsid w:val="0031705F"/>
    <w:rsid w:val="003C2EC2"/>
    <w:rsid w:val="0045766A"/>
    <w:rsid w:val="0048356B"/>
    <w:rsid w:val="005E13AD"/>
    <w:rsid w:val="00B725D2"/>
    <w:rsid w:val="00C54AAC"/>
    <w:rsid w:val="00D505A5"/>
    <w:rsid w:val="00F671AF"/>
    <w:rsid w:val="00FB6EF1"/>
    <w:rsid w:val="00FE510B"/>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05A5"/>
  </w:style>
  <w:style w:type="paragraph" w:styleId="NoSpacing">
    <w:name w:val="No Spacing"/>
    <w:basedOn w:val="Normal"/>
    <w:link w:val="NoSpacingChar"/>
    <w:uiPriority w:val="1"/>
    <w:qFormat/>
    <w:rsid w:val="00D505A5"/>
    <w:pPr>
      <w:spacing w:after="0" w:line="240" w:lineRule="auto"/>
    </w:pPr>
  </w:style>
  <w:style w:type="character" w:styleId="CommentReference">
    <w:name w:val="annotation reference"/>
    <w:uiPriority w:val="99"/>
    <w:semiHidden/>
    <w:unhideWhenUsed/>
    <w:rsid w:val="00D505A5"/>
    <w:rPr>
      <w:sz w:val="16"/>
      <w:szCs w:val="16"/>
    </w:rPr>
  </w:style>
  <w:style w:type="paragraph" w:styleId="CommentText">
    <w:name w:val="annotation text"/>
    <w:basedOn w:val="Normal"/>
    <w:link w:val="CommentTextChar"/>
    <w:uiPriority w:val="99"/>
    <w:unhideWhenUsed/>
    <w:rsid w:val="00D505A5"/>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505A5"/>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D50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A5"/>
    <w:rPr>
      <w:rFonts w:ascii="Tahoma" w:hAnsi="Tahoma" w:cs="Tahoma"/>
      <w:sz w:val="16"/>
      <w:szCs w:val="16"/>
    </w:rPr>
  </w:style>
  <w:style w:type="paragraph" w:customStyle="1" w:styleId="Body">
    <w:name w:val="Body"/>
    <w:rsid w:val="005E13AD"/>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F671A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F671AF"/>
  </w:style>
  <w:style w:type="character" w:styleId="SubtleEmphasis">
    <w:name w:val="Subtle Emphasis"/>
    <w:basedOn w:val="DefaultParagraphFont"/>
    <w:uiPriority w:val="19"/>
    <w:qFormat/>
    <w:rsid w:val="00F671A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05A5"/>
  </w:style>
  <w:style w:type="paragraph" w:styleId="NoSpacing">
    <w:name w:val="No Spacing"/>
    <w:basedOn w:val="Normal"/>
    <w:link w:val="NoSpacingChar"/>
    <w:uiPriority w:val="1"/>
    <w:qFormat/>
    <w:rsid w:val="00D505A5"/>
    <w:pPr>
      <w:spacing w:after="0" w:line="240" w:lineRule="auto"/>
    </w:pPr>
  </w:style>
  <w:style w:type="character" w:styleId="CommentReference">
    <w:name w:val="annotation reference"/>
    <w:uiPriority w:val="99"/>
    <w:semiHidden/>
    <w:unhideWhenUsed/>
    <w:rsid w:val="00D505A5"/>
    <w:rPr>
      <w:sz w:val="16"/>
      <w:szCs w:val="16"/>
    </w:rPr>
  </w:style>
  <w:style w:type="paragraph" w:styleId="CommentText">
    <w:name w:val="annotation text"/>
    <w:basedOn w:val="Normal"/>
    <w:link w:val="CommentTextChar"/>
    <w:uiPriority w:val="99"/>
    <w:unhideWhenUsed/>
    <w:rsid w:val="00D505A5"/>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505A5"/>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D50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A5"/>
    <w:rPr>
      <w:rFonts w:ascii="Tahoma" w:hAnsi="Tahoma" w:cs="Tahoma"/>
      <w:sz w:val="16"/>
      <w:szCs w:val="16"/>
    </w:rPr>
  </w:style>
  <w:style w:type="paragraph" w:customStyle="1" w:styleId="Body">
    <w:name w:val="Body"/>
    <w:rsid w:val="005E13AD"/>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F671A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F671AF"/>
  </w:style>
  <w:style w:type="character" w:styleId="SubtleEmphasis">
    <w:name w:val="Subtle Emphasis"/>
    <w:basedOn w:val="DefaultParagraphFont"/>
    <w:uiPriority w:val="19"/>
    <w:qFormat/>
    <w:rsid w:val="00F671A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80792">
      <w:bodyDiv w:val="1"/>
      <w:marLeft w:val="0"/>
      <w:marRight w:val="0"/>
      <w:marTop w:val="0"/>
      <w:marBottom w:val="0"/>
      <w:divBdr>
        <w:top w:val="none" w:sz="0" w:space="0" w:color="auto"/>
        <w:left w:val="none" w:sz="0" w:space="0" w:color="auto"/>
        <w:bottom w:val="none" w:sz="0" w:space="0" w:color="auto"/>
        <w:right w:val="none" w:sz="0" w:space="0" w:color="auto"/>
      </w:divBdr>
    </w:div>
    <w:div w:id="1346399158">
      <w:bodyDiv w:val="1"/>
      <w:marLeft w:val="0"/>
      <w:marRight w:val="0"/>
      <w:marTop w:val="0"/>
      <w:marBottom w:val="0"/>
      <w:divBdr>
        <w:top w:val="none" w:sz="0" w:space="0" w:color="auto"/>
        <w:left w:val="none" w:sz="0" w:space="0" w:color="auto"/>
        <w:bottom w:val="none" w:sz="0" w:space="0" w:color="auto"/>
        <w:right w:val="none" w:sz="0" w:space="0" w:color="auto"/>
      </w:divBdr>
    </w:div>
    <w:div w:id="1919629561">
      <w:bodyDiv w:val="1"/>
      <w:marLeft w:val="0"/>
      <w:marRight w:val="0"/>
      <w:marTop w:val="0"/>
      <w:marBottom w:val="0"/>
      <w:divBdr>
        <w:top w:val="none" w:sz="0" w:space="0" w:color="auto"/>
        <w:left w:val="none" w:sz="0" w:space="0" w:color="auto"/>
        <w:bottom w:val="none" w:sz="0" w:space="0" w:color="auto"/>
        <w:right w:val="none" w:sz="0" w:space="0" w:color="auto"/>
      </w:divBdr>
    </w:div>
    <w:div w:id="21172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Mariana Mkurnali</cp:lastModifiedBy>
  <cp:revision>2</cp:revision>
  <dcterms:created xsi:type="dcterms:W3CDTF">2019-03-06T13:26:00Z</dcterms:created>
  <dcterms:modified xsi:type="dcterms:W3CDTF">2019-03-06T13:26:00Z</dcterms:modified>
</cp:coreProperties>
</file>